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i w:val="0"/>
          <w:color w:val="333333"/>
          <w:sz w:val="24"/>
          <w:szCs w:val="24"/>
          <w:highlight w:val="white"/>
        </w:rPr>
      </w:pPr>
      <w:r w:rsidDel="00000000" w:rsidR="00000000" w:rsidRPr="00000000">
        <w:rPr>
          <w:rFonts w:ascii="Tahoma" w:cs="Tahoma" w:eastAsia="Tahoma" w:hAnsi="Tahoma"/>
          <w:b w:val="1"/>
          <w:i w:val="0"/>
          <w:color w:val="333333"/>
          <w:sz w:val="24"/>
          <w:szCs w:val="24"/>
          <w:highlight w:val="white"/>
          <w:rtl w:val="0"/>
        </w:rPr>
        <w:t xml:space="preserve">5.1.3 Percentage of students benefitted by guidance for competitive examinations and career counselling offered by the institution </w:t>
      </w:r>
    </w:p>
    <w:p w:rsidR="00000000" w:rsidDel="00000000" w:rsidP="00000000" w:rsidRDefault="00000000" w:rsidRPr="00000000" w14:paraId="00000002">
      <w:pPr>
        <w:rPr>
          <w:rFonts w:ascii="Tahoma" w:cs="Tahoma" w:eastAsia="Tahoma" w:hAnsi="Tahoma"/>
          <w:b w:val="1"/>
          <w:i w:val="0"/>
          <w:color w:val="333333"/>
          <w:sz w:val="24"/>
          <w:szCs w:val="24"/>
          <w:highlight w:val="white"/>
        </w:rPr>
      </w:pPr>
      <w:r w:rsidDel="00000000" w:rsidR="00000000" w:rsidRPr="00000000">
        <w:rPr>
          <w:rFonts w:ascii="Tahoma" w:cs="Tahoma" w:eastAsia="Tahoma" w:hAnsi="Tahoma"/>
          <w:b w:val="1"/>
          <w:i w:val="0"/>
          <w:color w:val="333333"/>
          <w:sz w:val="24"/>
          <w:szCs w:val="24"/>
          <w:highlight w:val="white"/>
          <w:rtl w:val="0"/>
        </w:rPr>
        <w:t xml:space="preserve">during the last five years</w:t>
      </w:r>
    </w:p>
    <w:p w:rsidR="00000000" w:rsidDel="00000000" w:rsidP="00000000" w:rsidRDefault="00000000" w:rsidRPr="00000000" w14:paraId="00000003">
      <w:pPr>
        <w:jc w:val="center"/>
        <w:rPr>
          <w:rFonts w:ascii="Tahoma" w:cs="Tahoma" w:eastAsia="Tahoma" w:hAnsi="Tahoma"/>
          <w:b w:val="1"/>
          <w:i w:val="0"/>
          <w:color w:val="333333"/>
          <w:sz w:val="24"/>
          <w:szCs w:val="24"/>
          <w:highlight w:val="white"/>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rFonts w:ascii="Tahoma" w:cs="Tahoma" w:eastAsia="Tahoma" w:hAnsi="Tahoma"/>
          <w:b w:val="1"/>
          <w:i w:val="0"/>
          <w:color w:val="333333"/>
          <w:sz w:val="24"/>
          <w:szCs w:val="24"/>
          <w:highlight w:val="white"/>
          <w:rtl w:val="0"/>
        </w:rPr>
        <w:t xml:space="preserve"> </w:t>
      </w:r>
      <w:r w:rsidDel="00000000" w:rsidR="00000000" w:rsidRPr="00000000">
        <w:rPr>
          <w:b w:val="1"/>
          <w:sz w:val="24"/>
          <w:szCs w:val="24"/>
          <w:highlight w:val="yellow"/>
          <w:u w:val="single"/>
          <w:rtl w:val="0"/>
        </w:rPr>
        <w:t xml:space="preserve">HEI responses to DVV</w:t>
      </w:r>
      <w:r w:rsidDel="00000000" w:rsidR="00000000" w:rsidRPr="00000000">
        <w:rPr>
          <w:rtl w:val="0"/>
        </w:rPr>
      </w:r>
    </w:p>
    <w:p w:rsidR="00000000" w:rsidDel="00000000" w:rsidP="00000000" w:rsidRDefault="00000000" w:rsidRPr="00000000" w14:paraId="00000005">
      <w:pPr>
        <w:jc w:val="center"/>
        <w:rPr>
          <w:u w:val="single"/>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Tahoma" w:cs="Tahoma" w:eastAsia="Tahoma" w:hAnsi="Tahoma"/>
          <w:b w:val="1"/>
          <w:color w:val="333333"/>
          <w:sz w:val="18"/>
          <w:szCs w:val="18"/>
        </w:rPr>
      </w:pPr>
      <w:r w:rsidDel="00000000" w:rsidR="00000000" w:rsidRPr="00000000">
        <w:rPr>
          <w:rtl w:val="0"/>
        </w:rPr>
      </w:r>
    </w:p>
    <w:tbl>
      <w:tblPr>
        <w:tblStyle w:val="Table1"/>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6"/>
        <w:gridCol w:w="2623"/>
        <w:gridCol w:w="6387"/>
        <w:tblGridChange w:id="0">
          <w:tblGrid>
            <w:gridCol w:w="766"/>
            <w:gridCol w:w="2623"/>
            <w:gridCol w:w="6387"/>
          </w:tblGrid>
        </w:tblGridChange>
      </w:tblGrid>
      <w:tr>
        <w:trPr>
          <w:cantSplit w:val="0"/>
          <w:tblHeader w:val="0"/>
        </w:trPr>
        <w:tc>
          <w:tcPr/>
          <w:p w:rsidR="00000000" w:rsidDel="00000000" w:rsidP="00000000" w:rsidRDefault="00000000" w:rsidRPr="00000000" w14:paraId="00000007">
            <w:pPr>
              <w:jc w:val="center"/>
              <w:rPr>
                <w:b w:val="1"/>
                <w:sz w:val="24"/>
                <w:szCs w:val="24"/>
                <w:highlight w:val="green"/>
              </w:rPr>
            </w:pPr>
            <w:r w:rsidDel="00000000" w:rsidR="00000000" w:rsidRPr="00000000">
              <w:rPr>
                <w:b w:val="1"/>
                <w:sz w:val="24"/>
                <w:szCs w:val="24"/>
                <w:highlight w:val="green"/>
                <w:rtl w:val="0"/>
              </w:rPr>
              <w:t xml:space="preserve">Sl.no</w:t>
            </w:r>
          </w:p>
        </w:tc>
        <w:tc>
          <w:tcPr/>
          <w:p w:rsidR="00000000" w:rsidDel="00000000" w:rsidP="00000000" w:rsidRDefault="00000000" w:rsidRPr="00000000" w14:paraId="00000008">
            <w:pPr>
              <w:jc w:val="center"/>
              <w:rPr>
                <w:b w:val="1"/>
                <w:sz w:val="24"/>
                <w:szCs w:val="24"/>
                <w:highlight w:val="green"/>
              </w:rPr>
            </w:pPr>
            <w:r w:rsidDel="00000000" w:rsidR="00000000" w:rsidRPr="00000000">
              <w:rPr>
                <w:b w:val="1"/>
                <w:sz w:val="24"/>
                <w:szCs w:val="24"/>
                <w:highlight w:val="green"/>
                <w:rtl w:val="0"/>
              </w:rPr>
              <w:t xml:space="preserve">DVV query</w:t>
            </w:r>
          </w:p>
        </w:tc>
        <w:tc>
          <w:tcPr/>
          <w:p w:rsidR="00000000" w:rsidDel="00000000" w:rsidP="00000000" w:rsidRDefault="00000000" w:rsidRPr="00000000" w14:paraId="00000009">
            <w:pPr>
              <w:jc w:val="center"/>
              <w:rPr>
                <w:b w:val="1"/>
                <w:sz w:val="24"/>
                <w:szCs w:val="24"/>
                <w:highlight w:val="green"/>
              </w:rPr>
            </w:pPr>
            <w:r w:rsidDel="00000000" w:rsidR="00000000" w:rsidRPr="00000000">
              <w:rPr>
                <w:b w:val="1"/>
                <w:sz w:val="24"/>
                <w:szCs w:val="24"/>
                <w:highlight w:val="green"/>
                <w:rtl w:val="0"/>
              </w:rPr>
              <w:t xml:space="preserve">HEI response</w:t>
            </w:r>
          </w:p>
        </w:tc>
      </w:tr>
      <w:tr>
        <w:trPr>
          <w:cantSplit w:val="0"/>
          <w:trHeight w:val="553" w:hRule="atLeast"/>
          <w:tblHeader w:val="0"/>
        </w:trPr>
        <w:tc>
          <w:tcPr/>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0B">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HEI is requested to kindly note that there is a data mismatched in the HEI input and in the data template for all the academic year so please check and provide correct data . </w:t>
            </w:r>
          </w:p>
          <w:p w:rsidR="00000000" w:rsidDel="00000000" w:rsidP="00000000" w:rsidRDefault="00000000" w:rsidRPr="00000000" w14:paraId="0000000C">
            <w:pPr>
              <w:jc w:val="both"/>
              <w:rPr>
                <w:b w:val="1"/>
                <w:sz w:val="24"/>
                <w:szCs w:val="24"/>
              </w:rPr>
            </w:pPr>
            <w:r w:rsidDel="00000000" w:rsidR="00000000" w:rsidRPr="00000000">
              <w:rPr>
                <w:rtl w:val="0"/>
              </w:rPr>
            </w:r>
          </w:p>
        </w:tc>
        <w:tc>
          <w:tcPr/>
          <w:p w:rsidR="00000000" w:rsidDel="00000000" w:rsidP="00000000" w:rsidRDefault="00000000" w:rsidRPr="00000000" w14:paraId="0000000D">
            <w:pPr>
              <w:rPr>
                <w:sz w:val="24"/>
                <w:szCs w:val="24"/>
              </w:rPr>
            </w:pPr>
            <w:r w:rsidDel="00000000" w:rsidR="00000000" w:rsidRPr="00000000">
              <w:rPr>
                <w:sz w:val="24"/>
                <w:szCs w:val="24"/>
                <w:rtl w:val="0"/>
              </w:rPr>
              <w:t xml:space="preserve">5.1.3_Data_Template</w:t>
            </w:r>
          </w:p>
        </w:tc>
      </w:tr>
      <w:tr>
        <w:trPr>
          <w:cantSplit w:val="0"/>
          <w:tblHeader w:val="0"/>
        </w:trPr>
        <w:tc>
          <w:tcPr/>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0F">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Kindly note that focus of this metric is only on number of students benefited by guidance for competitive examinations and career counselling offered by the institution year wise during last five years.so please provide data accordingly . </w:t>
            </w:r>
          </w:p>
          <w:p w:rsidR="00000000" w:rsidDel="00000000" w:rsidP="00000000" w:rsidRDefault="00000000" w:rsidRPr="00000000" w14:paraId="00000010">
            <w:pPr>
              <w:jc w:val="both"/>
              <w:rPr>
                <w:b w:val="1"/>
                <w:sz w:val="24"/>
                <w:szCs w:val="24"/>
              </w:rPr>
            </w:pPr>
            <w:r w:rsidDel="00000000" w:rsidR="00000000" w:rsidRPr="00000000">
              <w:rPr>
                <w:rtl w:val="0"/>
              </w:rPr>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5.1.3_Data_Template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3"/>
                <w:szCs w:val="23"/>
              </w:rPr>
            </w:pPr>
            <w:r w:rsidDel="00000000" w:rsidR="00000000" w:rsidRPr="00000000">
              <w:rPr>
                <w:sz w:val="24"/>
                <w:szCs w:val="24"/>
                <w:rtl w:val="0"/>
              </w:rPr>
              <w:t xml:space="preserve">(As per Revised_SOP_for_DVV_of_Affiliated_Colleges_Manual_On_15-5-2023_30-5-2023 :  </w:t>
            </w:r>
            <w:r w:rsidDel="00000000" w:rsidR="00000000" w:rsidRPr="00000000">
              <w:rPr>
                <w:sz w:val="23"/>
                <w:szCs w:val="23"/>
                <w:rtl w:val="0"/>
              </w:rPr>
              <w:t xml:space="preserve">“Students benefited” refers to </w:t>
            </w:r>
          </w:p>
          <w:p w:rsidR="00000000" w:rsidDel="00000000" w:rsidP="00000000" w:rsidRDefault="00000000" w:rsidRPr="00000000" w14:paraId="00000014">
            <w:pPr>
              <w:rPr>
                <w:sz w:val="23"/>
                <w:szCs w:val="23"/>
              </w:rPr>
            </w:pPr>
            <w:r w:rsidDel="00000000" w:rsidR="00000000" w:rsidRPr="00000000">
              <w:rPr>
                <w:sz w:val="23"/>
                <w:szCs w:val="23"/>
                <w:rtl w:val="0"/>
              </w:rPr>
              <w:t xml:space="preserve">students registered / attending the said programs . So participated count taken.)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18">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Kindly note that as the provided attendance sheet beyond the assessment year should not be considered, please relook and provide the correct data. </w:t>
            </w:r>
          </w:p>
          <w:p w:rsidR="00000000" w:rsidDel="00000000" w:rsidP="00000000" w:rsidRDefault="00000000" w:rsidRPr="00000000" w14:paraId="00000019">
            <w:pPr>
              <w:jc w:val="both"/>
              <w:rPr>
                <w:b w:val="1"/>
                <w:sz w:val="24"/>
                <w:szCs w:val="24"/>
              </w:rPr>
            </w:pPr>
            <w:r w:rsidDel="00000000" w:rsidR="00000000" w:rsidRPr="00000000">
              <w:rPr>
                <w:rtl w:val="0"/>
              </w:rPr>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2018_19_Guidance_Proof</w:t>
            </w:r>
          </w:p>
          <w:p w:rsidR="00000000" w:rsidDel="00000000" w:rsidP="00000000" w:rsidRDefault="00000000" w:rsidRPr="00000000" w14:paraId="0000001B">
            <w:pPr>
              <w:rPr>
                <w:sz w:val="24"/>
                <w:szCs w:val="24"/>
              </w:rPr>
            </w:pPr>
            <w:r w:rsidDel="00000000" w:rsidR="00000000" w:rsidRPr="00000000">
              <w:rPr>
                <w:sz w:val="24"/>
                <w:szCs w:val="24"/>
                <w:rtl w:val="0"/>
              </w:rPr>
              <w:t xml:space="preserve">2019_20_Guidance_Proof</w:t>
            </w:r>
          </w:p>
          <w:p w:rsidR="00000000" w:rsidDel="00000000" w:rsidP="00000000" w:rsidRDefault="00000000" w:rsidRPr="00000000" w14:paraId="0000001C">
            <w:pPr>
              <w:rPr>
                <w:sz w:val="24"/>
                <w:szCs w:val="24"/>
              </w:rPr>
            </w:pPr>
            <w:r w:rsidDel="00000000" w:rsidR="00000000" w:rsidRPr="00000000">
              <w:rPr>
                <w:sz w:val="24"/>
                <w:szCs w:val="24"/>
                <w:rtl w:val="0"/>
              </w:rPr>
              <w:t xml:space="preserve">2020_21_Guidance_Proof</w:t>
            </w:r>
          </w:p>
          <w:p w:rsidR="00000000" w:rsidDel="00000000" w:rsidP="00000000" w:rsidRDefault="00000000" w:rsidRPr="00000000" w14:paraId="0000001D">
            <w:pPr>
              <w:rPr>
                <w:sz w:val="24"/>
                <w:szCs w:val="24"/>
              </w:rPr>
            </w:pPr>
            <w:r w:rsidDel="00000000" w:rsidR="00000000" w:rsidRPr="00000000">
              <w:rPr>
                <w:sz w:val="24"/>
                <w:szCs w:val="24"/>
                <w:rtl w:val="0"/>
              </w:rPr>
              <w:t xml:space="preserve">2021_22_Guidance_Proof</w:t>
            </w:r>
          </w:p>
          <w:p w:rsidR="00000000" w:rsidDel="00000000" w:rsidP="00000000" w:rsidRDefault="00000000" w:rsidRPr="00000000" w14:paraId="0000001E">
            <w:pPr>
              <w:rPr>
                <w:sz w:val="24"/>
                <w:szCs w:val="24"/>
              </w:rPr>
            </w:pPr>
            <w:r w:rsidDel="00000000" w:rsidR="00000000" w:rsidRPr="00000000">
              <w:rPr>
                <w:sz w:val="24"/>
                <w:szCs w:val="24"/>
                <w:rtl w:val="0"/>
              </w:rPr>
              <w:t xml:space="preserve">2022_23_Guidance_Proof</w:t>
            </w:r>
          </w:p>
          <w:p w:rsidR="00000000" w:rsidDel="00000000" w:rsidP="00000000" w:rsidRDefault="00000000" w:rsidRPr="00000000" w14:paraId="0000001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21">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Provide the Soft copy of Circular / brochure / report of program with photographs with captions of such programs along with details of the resource. </w:t>
            </w:r>
          </w:p>
          <w:p w:rsidR="00000000" w:rsidDel="00000000" w:rsidP="00000000" w:rsidRDefault="00000000" w:rsidRPr="00000000" w14:paraId="00000022">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w:t>
            </w:r>
          </w:p>
          <w:p w:rsidR="00000000" w:rsidDel="00000000" w:rsidP="00000000" w:rsidRDefault="00000000" w:rsidRPr="00000000" w14:paraId="00000023">
            <w:pPr>
              <w:jc w:val="both"/>
              <w:rPr>
                <w:b w:val="1"/>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tc>
        <w:tc>
          <w:tcPr/>
          <w:p w:rsidR="00000000" w:rsidDel="00000000" w:rsidP="00000000" w:rsidRDefault="00000000" w:rsidRPr="00000000" w14:paraId="00000024">
            <w:pPr>
              <w:rPr>
                <w:sz w:val="24"/>
                <w:szCs w:val="24"/>
              </w:rPr>
            </w:pPr>
            <w:r w:rsidDel="00000000" w:rsidR="00000000" w:rsidRPr="00000000">
              <w:rPr>
                <w:sz w:val="24"/>
                <w:szCs w:val="24"/>
                <w:rtl w:val="0"/>
              </w:rPr>
              <w:t xml:space="preserve">2018_19_Guidance_Proof</w:t>
            </w:r>
          </w:p>
          <w:p w:rsidR="00000000" w:rsidDel="00000000" w:rsidP="00000000" w:rsidRDefault="00000000" w:rsidRPr="00000000" w14:paraId="00000025">
            <w:pPr>
              <w:rPr>
                <w:sz w:val="24"/>
                <w:szCs w:val="24"/>
              </w:rPr>
            </w:pPr>
            <w:r w:rsidDel="00000000" w:rsidR="00000000" w:rsidRPr="00000000">
              <w:rPr>
                <w:sz w:val="24"/>
                <w:szCs w:val="24"/>
                <w:rtl w:val="0"/>
              </w:rPr>
              <w:t xml:space="preserve">2019_20_Guidance_Proof</w:t>
            </w:r>
          </w:p>
          <w:p w:rsidR="00000000" w:rsidDel="00000000" w:rsidP="00000000" w:rsidRDefault="00000000" w:rsidRPr="00000000" w14:paraId="00000026">
            <w:pPr>
              <w:rPr>
                <w:sz w:val="24"/>
                <w:szCs w:val="24"/>
              </w:rPr>
            </w:pPr>
            <w:r w:rsidDel="00000000" w:rsidR="00000000" w:rsidRPr="00000000">
              <w:rPr>
                <w:sz w:val="24"/>
                <w:szCs w:val="24"/>
                <w:rtl w:val="0"/>
              </w:rPr>
              <w:t xml:space="preserve">2020_21_Guidance_Proof</w:t>
            </w:r>
          </w:p>
          <w:p w:rsidR="00000000" w:rsidDel="00000000" w:rsidP="00000000" w:rsidRDefault="00000000" w:rsidRPr="00000000" w14:paraId="00000027">
            <w:pPr>
              <w:rPr>
                <w:sz w:val="24"/>
                <w:szCs w:val="24"/>
              </w:rPr>
            </w:pPr>
            <w:r w:rsidDel="00000000" w:rsidR="00000000" w:rsidRPr="00000000">
              <w:rPr>
                <w:sz w:val="24"/>
                <w:szCs w:val="24"/>
                <w:rtl w:val="0"/>
              </w:rPr>
              <w:t xml:space="preserve">2021_22_Guidance_Proof</w:t>
            </w:r>
          </w:p>
          <w:p w:rsidR="00000000" w:rsidDel="00000000" w:rsidP="00000000" w:rsidRDefault="00000000" w:rsidRPr="00000000" w14:paraId="00000028">
            <w:pPr>
              <w:rPr>
                <w:sz w:val="24"/>
                <w:szCs w:val="24"/>
              </w:rPr>
            </w:pPr>
            <w:r w:rsidDel="00000000" w:rsidR="00000000" w:rsidRPr="00000000">
              <w:rPr>
                <w:sz w:val="24"/>
                <w:szCs w:val="24"/>
                <w:rtl w:val="0"/>
              </w:rPr>
              <w:t xml:space="preserve">2022_23_Guidance_Proof</w:t>
            </w:r>
          </w:p>
          <w:p w:rsidR="00000000" w:rsidDel="00000000" w:rsidP="00000000" w:rsidRDefault="00000000" w:rsidRPr="00000000" w14:paraId="0000002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2B">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year wise clearly scanned list of students attending these schemes ,signed by competent authority. in a justified manner which should be countable ,for the last five year. As the provide list is not matching with the HEI input. </w:t>
            </w:r>
          </w:p>
          <w:p w:rsidR="00000000" w:rsidDel="00000000" w:rsidP="00000000" w:rsidRDefault="00000000" w:rsidRPr="00000000" w14:paraId="0000002C">
            <w:pPr>
              <w:jc w:val="both"/>
              <w:rPr>
                <w:rFonts w:ascii="Times New Roman" w:cs="Times New Roman" w:eastAsia="Times New Roman" w:hAnsi="Times New Roman"/>
                <w:color w:val="333333"/>
                <w:sz w:val="24"/>
                <w:szCs w:val="24"/>
                <w:highlight w:val="white"/>
              </w:rPr>
            </w:pPr>
            <w:r w:rsidDel="00000000" w:rsidR="00000000" w:rsidRPr="00000000">
              <w:rPr>
                <w:rtl w:val="0"/>
              </w:rPr>
            </w:r>
          </w:p>
        </w:tc>
        <w:tc>
          <w:tcPr/>
          <w:p w:rsidR="00000000" w:rsidDel="00000000" w:rsidP="00000000" w:rsidRDefault="00000000" w:rsidRPr="00000000" w14:paraId="0000002D">
            <w:pPr>
              <w:rPr>
                <w:sz w:val="24"/>
                <w:szCs w:val="24"/>
              </w:rPr>
            </w:pPr>
            <w:r w:rsidDel="00000000" w:rsidR="00000000" w:rsidRPr="00000000">
              <w:rPr>
                <w:sz w:val="24"/>
                <w:szCs w:val="24"/>
                <w:rtl w:val="0"/>
              </w:rPr>
              <w:t xml:space="preserve">5.1.3_Participants_2018_19</w:t>
            </w:r>
          </w:p>
          <w:p w:rsidR="00000000" w:rsidDel="00000000" w:rsidP="00000000" w:rsidRDefault="00000000" w:rsidRPr="00000000" w14:paraId="0000002E">
            <w:pPr>
              <w:rPr>
                <w:sz w:val="24"/>
                <w:szCs w:val="24"/>
              </w:rPr>
            </w:pPr>
            <w:r w:rsidDel="00000000" w:rsidR="00000000" w:rsidRPr="00000000">
              <w:rPr>
                <w:sz w:val="24"/>
                <w:szCs w:val="24"/>
                <w:rtl w:val="0"/>
              </w:rPr>
              <w:t xml:space="preserve">5.1.3_Participants_2019_20</w:t>
            </w:r>
          </w:p>
          <w:p w:rsidR="00000000" w:rsidDel="00000000" w:rsidP="00000000" w:rsidRDefault="00000000" w:rsidRPr="00000000" w14:paraId="0000002F">
            <w:pPr>
              <w:rPr>
                <w:sz w:val="24"/>
                <w:szCs w:val="24"/>
              </w:rPr>
            </w:pPr>
            <w:r w:rsidDel="00000000" w:rsidR="00000000" w:rsidRPr="00000000">
              <w:rPr>
                <w:sz w:val="24"/>
                <w:szCs w:val="24"/>
                <w:rtl w:val="0"/>
              </w:rPr>
              <w:t xml:space="preserve">5.1.3_Participants_2020_21</w:t>
            </w:r>
          </w:p>
          <w:p w:rsidR="00000000" w:rsidDel="00000000" w:rsidP="00000000" w:rsidRDefault="00000000" w:rsidRPr="00000000" w14:paraId="00000030">
            <w:pPr>
              <w:rPr>
                <w:sz w:val="24"/>
                <w:szCs w:val="24"/>
              </w:rPr>
            </w:pPr>
            <w:r w:rsidDel="00000000" w:rsidR="00000000" w:rsidRPr="00000000">
              <w:rPr>
                <w:sz w:val="24"/>
                <w:szCs w:val="24"/>
                <w:rtl w:val="0"/>
              </w:rPr>
              <w:t xml:space="preserve">5.1.3_Participants_2021_22</w:t>
            </w:r>
          </w:p>
          <w:p w:rsidR="00000000" w:rsidDel="00000000" w:rsidP="00000000" w:rsidRDefault="00000000" w:rsidRPr="00000000" w14:paraId="00000031">
            <w:pPr>
              <w:rPr>
                <w:sz w:val="24"/>
                <w:szCs w:val="24"/>
              </w:rPr>
            </w:pPr>
            <w:r w:rsidDel="00000000" w:rsidR="00000000" w:rsidRPr="00000000">
              <w:rPr>
                <w:sz w:val="24"/>
                <w:szCs w:val="24"/>
                <w:rtl w:val="0"/>
              </w:rPr>
              <w:t xml:space="preserve">5.1.3_Participants_2022_23</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03A">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the clearly scanned attendance sheet of students of last five year with signature of the students and sealed and signed by the head of the institute. </w:t>
            </w:r>
          </w:p>
        </w:tc>
        <w:tc>
          <w:tcPr/>
          <w:p w:rsidR="00000000" w:rsidDel="00000000" w:rsidP="00000000" w:rsidRDefault="00000000" w:rsidRPr="00000000" w14:paraId="0000003B">
            <w:pPr>
              <w:rPr>
                <w:sz w:val="24"/>
                <w:szCs w:val="24"/>
              </w:rPr>
            </w:pPr>
            <w:r w:rsidDel="00000000" w:rsidR="00000000" w:rsidRPr="00000000">
              <w:rPr>
                <w:sz w:val="24"/>
                <w:szCs w:val="24"/>
                <w:rtl w:val="0"/>
              </w:rPr>
              <w:t xml:space="preserve">Attendance_2018_19</w:t>
            </w:r>
          </w:p>
          <w:p w:rsidR="00000000" w:rsidDel="00000000" w:rsidP="00000000" w:rsidRDefault="00000000" w:rsidRPr="00000000" w14:paraId="0000003C">
            <w:pPr>
              <w:rPr>
                <w:sz w:val="24"/>
                <w:szCs w:val="24"/>
              </w:rPr>
            </w:pPr>
            <w:r w:rsidDel="00000000" w:rsidR="00000000" w:rsidRPr="00000000">
              <w:rPr>
                <w:sz w:val="24"/>
                <w:szCs w:val="24"/>
                <w:rtl w:val="0"/>
              </w:rPr>
              <w:t xml:space="preserve">Attendance_2019_20</w:t>
            </w:r>
          </w:p>
          <w:p w:rsidR="00000000" w:rsidDel="00000000" w:rsidP="00000000" w:rsidRDefault="00000000" w:rsidRPr="00000000" w14:paraId="0000003D">
            <w:pPr>
              <w:rPr>
                <w:sz w:val="24"/>
                <w:szCs w:val="24"/>
              </w:rPr>
            </w:pPr>
            <w:r w:rsidDel="00000000" w:rsidR="00000000" w:rsidRPr="00000000">
              <w:rPr>
                <w:sz w:val="24"/>
                <w:szCs w:val="24"/>
                <w:rtl w:val="0"/>
              </w:rPr>
              <w:t xml:space="preserve">Attendance_2020_21</w:t>
            </w:r>
          </w:p>
          <w:p w:rsidR="00000000" w:rsidDel="00000000" w:rsidP="00000000" w:rsidRDefault="00000000" w:rsidRPr="00000000" w14:paraId="0000003E">
            <w:pPr>
              <w:rPr>
                <w:sz w:val="24"/>
                <w:szCs w:val="24"/>
              </w:rPr>
            </w:pPr>
            <w:r w:rsidDel="00000000" w:rsidR="00000000" w:rsidRPr="00000000">
              <w:rPr>
                <w:sz w:val="24"/>
                <w:szCs w:val="24"/>
                <w:rtl w:val="0"/>
              </w:rPr>
              <w:t xml:space="preserve">Attendance_2021_22</w:t>
            </w:r>
          </w:p>
          <w:p w:rsidR="00000000" w:rsidDel="00000000" w:rsidP="00000000" w:rsidRDefault="00000000" w:rsidRPr="00000000" w14:paraId="0000003F">
            <w:pPr>
              <w:rPr>
                <w:sz w:val="24"/>
                <w:szCs w:val="24"/>
              </w:rPr>
            </w:pPr>
            <w:r w:rsidDel="00000000" w:rsidR="00000000" w:rsidRPr="00000000">
              <w:rPr>
                <w:sz w:val="24"/>
                <w:szCs w:val="24"/>
                <w:rtl w:val="0"/>
              </w:rPr>
              <w:t xml:space="preserve">Attendance_2022_23</w:t>
            </w:r>
          </w:p>
        </w:tc>
      </w:tr>
      <w:tr>
        <w:trPr>
          <w:cantSplit w:val="0"/>
          <w:tblHeader w:val="0"/>
        </w:trPr>
        <w:tc>
          <w:tcPr/>
          <w:p w:rsidR="00000000" w:rsidDel="00000000" w:rsidP="00000000" w:rsidRDefault="00000000" w:rsidRPr="00000000" w14:paraId="00000040">
            <w:pPr>
              <w:jc w:val="cente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041">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Kindly note that all the supporting documents should be clear scanned and sealed and signed by the head of the institute.</w:t>
            </w:r>
          </w:p>
          <w:p w:rsidR="00000000" w:rsidDel="00000000" w:rsidP="00000000" w:rsidRDefault="00000000" w:rsidRPr="00000000" w14:paraId="00000042">
            <w:pPr>
              <w:jc w:val="both"/>
              <w:rPr>
                <w:rFonts w:ascii="Times New Roman" w:cs="Times New Roman" w:eastAsia="Times New Roman" w:hAnsi="Times New Roman"/>
                <w:color w:val="333333"/>
                <w:sz w:val="24"/>
                <w:szCs w:val="24"/>
                <w:highlight w:val="white"/>
              </w:rPr>
            </w:pPr>
            <w:r w:rsidDel="00000000" w:rsidR="00000000" w:rsidRPr="00000000">
              <w:rPr>
                <w:rtl w:val="0"/>
              </w:rPr>
            </w:r>
          </w:p>
        </w:tc>
        <w:tc>
          <w:tcPr/>
          <w:p w:rsidR="00000000" w:rsidDel="00000000" w:rsidP="00000000" w:rsidRDefault="00000000" w:rsidRPr="00000000" w14:paraId="00000043">
            <w:pPr>
              <w:rPr>
                <w:sz w:val="24"/>
                <w:szCs w:val="24"/>
              </w:rPr>
            </w:pPr>
            <w:r w:rsidDel="00000000" w:rsidR="00000000" w:rsidRPr="00000000">
              <w:rPr>
                <w:sz w:val="24"/>
                <w:szCs w:val="24"/>
                <w:rtl w:val="0"/>
              </w:rPr>
              <w:t xml:space="preserve">All </w:t>
            </w:r>
            <w:r w:rsidDel="00000000" w:rsidR="00000000" w:rsidRPr="00000000">
              <w:rPr>
                <w:rFonts w:ascii="Times New Roman" w:cs="Times New Roman" w:eastAsia="Times New Roman" w:hAnsi="Times New Roman"/>
                <w:color w:val="333333"/>
                <w:sz w:val="24"/>
                <w:szCs w:val="24"/>
                <w:highlight w:val="white"/>
                <w:rtl w:val="0"/>
              </w:rPr>
              <w:t xml:space="preserve">documents have been clearly scanned,sealed and signed by the head of the institute.</w:t>
            </w:r>
            <w:r w:rsidDel="00000000" w:rsidR="00000000" w:rsidRPr="00000000">
              <w:rPr>
                <w:rtl w:val="0"/>
              </w:rPr>
            </w:r>
          </w:p>
        </w:tc>
      </w:tr>
    </w:tbl>
    <w:p w:rsidR="00000000" w:rsidDel="00000000" w:rsidP="00000000" w:rsidRDefault="00000000" w:rsidRPr="00000000" w14:paraId="00000044">
      <w:pPr>
        <w:jc w:val="center"/>
        <w:rPr>
          <w:b w:val="1"/>
          <w:sz w:val="24"/>
          <w:szCs w:val="24"/>
        </w:rPr>
      </w:pPr>
      <w:r w:rsidDel="00000000" w:rsidR="00000000" w:rsidRPr="00000000">
        <w:rPr>
          <w:rtl w:val="0"/>
        </w:rPr>
      </w:r>
    </w:p>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jc w:val="center"/>
        <w:rPr>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567A46"/>
    <w:rPr>
      <w:i w:val="1"/>
      <w:iCs w:val="1"/>
    </w:rPr>
  </w:style>
  <w:style w:type="table" w:styleId="TableGrid">
    <w:name w:val="Table Grid"/>
    <w:basedOn w:val="TableNormal"/>
    <w:uiPriority w:val="39"/>
    <w:rsid w:val="00567A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FC681C"/>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38DP44njfjzawzJ4hflaXQSu/w==">CgMxLjA4AHIhMWRDRjBmVmV4Mm0waHg2SXQ0Q0tLN1luNG9UalphU05V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2024-05-14T06:31:00Z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0822ef8d-15db-47b0-b6ac-d57c61730825</vt:lpwstr>
  </property>
</Properties>
</file>